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03" w:rsidRDefault="002A5703" w:rsidP="002A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п</w:t>
      </w:r>
      <w:r w:rsidRPr="00740923">
        <w:rPr>
          <w:b/>
          <w:sz w:val="28"/>
          <w:szCs w:val="28"/>
        </w:rPr>
        <w:t>еречень дополнительных (нетарифных) услуг</w:t>
      </w:r>
    </w:p>
    <w:p w:rsidR="002A5703" w:rsidRPr="00740923" w:rsidRDefault="0095331F" w:rsidP="002A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</w:t>
      </w:r>
      <w:r w:rsidR="002A5703">
        <w:rPr>
          <w:b/>
          <w:sz w:val="28"/>
          <w:szCs w:val="28"/>
        </w:rPr>
        <w:t> «</w:t>
      </w:r>
      <w:r w:rsidR="00C23539">
        <w:rPr>
          <w:b/>
          <w:sz w:val="28"/>
          <w:szCs w:val="28"/>
        </w:rPr>
        <w:t>Оренбургские</w:t>
      </w:r>
      <w:bookmarkStart w:id="0" w:name="_GoBack"/>
      <w:bookmarkEnd w:id="0"/>
      <w:r>
        <w:rPr>
          <w:b/>
          <w:sz w:val="28"/>
          <w:szCs w:val="28"/>
        </w:rPr>
        <w:t xml:space="preserve"> электрические сети</w:t>
      </w:r>
      <w:r w:rsidR="002A5703">
        <w:rPr>
          <w:b/>
          <w:sz w:val="28"/>
          <w:szCs w:val="28"/>
        </w:rPr>
        <w:t>»</w:t>
      </w:r>
      <w:r w:rsidR="002A5703" w:rsidRPr="00740923">
        <w:rPr>
          <w:b/>
          <w:sz w:val="28"/>
          <w:szCs w:val="28"/>
        </w:rPr>
        <w:t xml:space="preserve"> для потребителей </w:t>
      </w:r>
    </w:p>
    <w:p w:rsidR="002A5703" w:rsidRDefault="002A5703" w:rsidP="002A5703">
      <w:pPr>
        <w:suppressAutoHyphens/>
        <w:contextualSpacing/>
        <w:jc w:val="center"/>
        <w:rPr>
          <w:sz w:val="28"/>
          <w:szCs w:val="28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8363"/>
      </w:tblGrid>
      <w:tr w:rsidR="002A5703" w:rsidRPr="00E02CF3" w:rsidTr="00E77C96">
        <w:trPr>
          <w:trHeight w:val="20"/>
          <w:tblHeader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  <w:rPr>
                <w:b/>
                <w:bCs/>
              </w:rPr>
            </w:pPr>
            <w:r w:rsidRPr="00E02CF3">
              <w:rPr>
                <w:b/>
                <w:bCs/>
              </w:rPr>
              <w:t>ПРОЧАЯ ДЕЯТЕЛЬНОСТЬ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  <w:rPr>
                <w:b/>
              </w:rPr>
            </w:pPr>
            <w:r w:rsidRPr="00E02CF3">
              <w:rPr>
                <w:b/>
              </w:rPr>
              <w:t>Аренда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Аренда зданий, помещений, сооружений, кроме объектов электросетевого хозяйства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Аренда объектов электросетевого хозяйства</w:t>
            </w:r>
            <w:r w:rsidRPr="00E02CF3" w:rsidDel="00B71BD7">
              <w:t xml:space="preserve"> 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Аренда земли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Аренда транспортных средств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Услуги по размещению оборудования на электросетевых объектах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</w:tcPr>
          <w:p w:rsidR="002A5703" w:rsidRPr="00E02CF3" w:rsidDel="002248F6" w:rsidRDefault="0095331F" w:rsidP="009533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Услуги по размещению телекоммуникационного оборудования связи, в том числе волоконно-оптических линий связи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Услуги по размещению наружного освещения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Услуги по размещению на электросетевых объектах прочих конструкций и оборудования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Услуги по размещению наружной рекламы и информации</w:t>
            </w:r>
          </w:p>
        </w:tc>
      </w:tr>
      <w:tr w:rsidR="002A5703" w:rsidRPr="00E02CF3" w:rsidTr="0095331F">
        <w:trPr>
          <w:trHeight w:val="448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Аренда прочего имущества</w:t>
            </w:r>
          </w:p>
        </w:tc>
      </w:tr>
      <w:tr w:rsidR="002A5703" w:rsidRPr="00E02CF3" w:rsidTr="0095331F">
        <w:trPr>
          <w:trHeight w:val="413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center"/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</w:pP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  <w:rPr>
                <w:b/>
              </w:rPr>
            </w:pPr>
            <w:r w:rsidRPr="00E02CF3">
              <w:rPr>
                <w:b/>
              </w:rPr>
              <w:t>Услуги по техническому и ремонтно-эксплуатационному обслуживанию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 xml:space="preserve">Оперативно-техническое обслуживание электросетевых объектов потребителя 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Оперативно-техническое обслуживание сетей наружного освещения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Ремонтно-эксплуатационное обслуживание электросетевых объектов потребителя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Ремонтно-эксплуатационное обслуживание сетей наружного освещения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Испытание и диагностика электрооборудования, защитных средств и приборов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95331F" w:rsidP="009533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5703" w:rsidRPr="00E02CF3" w:rsidRDefault="002A5703" w:rsidP="0095331F">
            <w:pPr>
              <w:spacing w:line="360" w:lineRule="auto"/>
              <w:jc w:val="both"/>
            </w:pPr>
            <w:r w:rsidRPr="00E02CF3">
              <w:t>Прочие услуги по техническому и ремонтно-эксплуатационному обслуживанию, диагностике и испытанию</w:t>
            </w:r>
            <w:r w:rsidRPr="00E02CF3">
              <w:rPr>
                <w:b/>
              </w:rPr>
              <w:t xml:space="preserve"> </w:t>
            </w:r>
          </w:p>
        </w:tc>
      </w:tr>
      <w:tr w:rsidR="002A5703" w:rsidRPr="00E02CF3" w:rsidTr="00E77C96">
        <w:trPr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center"/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A5703" w:rsidRPr="00E02CF3" w:rsidRDefault="002A5703" w:rsidP="0095331F">
            <w:pPr>
              <w:spacing w:line="360" w:lineRule="auto"/>
              <w:jc w:val="both"/>
            </w:pPr>
          </w:p>
        </w:tc>
      </w:tr>
    </w:tbl>
    <w:p w:rsidR="002A5703" w:rsidRDefault="002A5703" w:rsidP="002A5703">
      <w:pPr>
        <w:suppressAutoHyphens/>
        <w:contextualSpacing/>
        <w:jc w:val="center"/>
        <w:rPr>
          <w:sz w:val="28"/>
          <w:szCs w:val="28"/>
        </w:rPr>
      </w:pPr>
    </w:p>
    <w:p w:rsidR="002A5703" w:rsidRDefault="002A5703" w:rsidP="002A5703">
      <w:pPr>
        <w:suppressAutoHyphens/>
        <w:contextualSpacing/>
        <w:jc w:val="center"/>
        <w:rPr>
          <w:sz w:val="28"/>
          <w:szCs w:val="28"/>
        </w:rPr>
      </w:pPr>
    </w:p>
    <w:p w:rsidR="002A5703" w:rsidRDefault="002A5703" w:rsidP="002A5703">
      <w:pPr>
        <w:pStyle w:val="a6"/>
        <w:tabs>
          <w:tab w:val="left" w:pos="2880"/>
        </w:tabs>
        <w:ind w:left="426"/>
        <w:jc w:val="left"/>
      </w:pPr>
    </w:p>
    <w:p w:rsidR="00407573" w:rsidRPr="002A5703" w:rsidRDefault="00407573" w:rsidP="002A5703"/>
    <w:sectPr w:rsidR="00407573" w:rsidRPr="002A570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F8" w:rsidRDefault="00C002F8" w:rsidP="002A5703">
      <w:r>
        <w:separator/>
      </w:r>
    </w:p>
  </w:endnote>
  <w:endnote w:type="continuationSeparator" w:id="0">
    <w:p w:rsidR="00C002F8" w:rsidRDefault="00C002F8" w:rsidP="002A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F8" w:rsidRDefault="00C002F8" w:rsidP="002A5703">
      <w:r>
        <w:separator/>
      </w:r>
    </w:p>
  </w:footnote>
  <w:footnote w:type="continuationSeparator" w:id="0">
    <w:p w:rsidR="00C002F8" w:rsidRDefault="00C002F8" w:rsidP="002A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73"/>
    <w:rsid w:val="000543B4"/>
    <w:rsid w:val="0012091A"/>
    <w:rsid w:val="00194B5A"/>
    <w:rsid w:val="002202B2"/>
    <w:rsid w:val="002A5703"/>
    <w:rsid w:val="003B25D6"/>
    <w:rsid w:val="00407573"/>
    <w:rsid w:val="004E4B4B"/>
    <w:rsid w:val="005A3116"/>
    <w:rsid w:val="006612B6"/>
    <w:rsid w:val="00692A97"/>
    <w:rsid w:val="0078067F"/>
    <w:rsid w:val="007C45D2"/>
    <w:rsid w:val="0080614B"/>
    <w:rsid w:val="00827E1C"/>
    <w:rsid w:val="0095331F"/>
    <w:rsid w:val="009A2DC0"/>
    <w:rsid w:val="00A54190"/>
    <w:rsid w:val="00AA60C3"/>
    <w:rsid w:val="00B159A9"/>
    <w:rsid w:val="00C002F8"/>
    <w:rsid w:val="00C23539"/>
    <w:rsid w:val="00C25D01"/>
    <w:rsid w:val="00DE3575"/>
    <w:rsid w:val="00E43234"/>
    <w:rsid w:val="00E76DE6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5D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D6"/>
    <w:rPr>
      <w:rFonts w:ascii="Segoe UI" w:hAnsi="Segoe UI" w:cs="Segoe UI"/>
      <w:sz w:val="18"/>
      <w:szCs w:val="18"/>
    </w:rPr>
  </w:style>
  <w:style w:type="paragraph" w:customStyle="1" w:styleId="a6">
    <w:basedOn w:val="a"/>
    <w:next w:val="a7"/>
    <w:qFormat/>
    <w:rsid w:val="002A5703"/>
    <w:pPr>
      <w:jc w:val="center"/>
    </w:pPr>
    <w:rPr>
      <w:b/>
      <w:sz w:val="32"/>
    </w:rPr>
  </w:style>
  <w:style w:type="paragraph" w:styleId="a8">
    <w:name w:val="footnote text"/>
    <w:basedOn w:val="a"/>
    <w:link w:val="a9"/>
    <w:uiPriority w:val="99"/>
    <w:rsid w:val="002A5703"/>
  </w:style>
  <w:style w:type="character" w:customStyle="1" w:styleId="a9">
    <w:name w:val="Текст сноски Знак"/>
    <w:basedOn w:val="a0"/>
    <w:link w:val="a8"/>
    <w:uiPriority w:val="99"/>
    <w:rsid w:val="002A5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A5703"/>
    <w:rPr>
      <w:vertAlign w:val="superscript"/>
    </w:rPr>
  </w:style>
  <w:style w:type="paragraph" w:styleId="a7">
    <w:name w:val="Title"/>
    <w:basedOn w:val="a"/>
    <w:next w:val="a"/>
    <w:link w:val="ab"/>
    <w:uiPriority w:val="10"/>
    <w:qFormat/>
    <w:rsid w:val="002A57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7"/>
    <w:uiPriority w:val="10"/>
    <w:rsid w:val="002A57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5D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D6"/>
    <w:rPr>
      <w:rFonts w:ascii="Segoe UI" w:hAnsi="Segoe UI" w:cs="Segoe UI"/>
      <w:sz w:val="18"/>
      <w:szCs w:val="18"/>
    </w:rPr>
  </w:style>
  <w:style w:type="paragraph" w:customStyle="1" w:styleId="a6">
    <w:basedOn w:val="a"/>
    <w:next w:val="a7"/>
    <w:qFormat/>
    <w:rsid w:val="002A5703"/>
    <w:pPr>
      <w:jc w:val="center"/>
    </w:pPr>
    <w:rPr>
      <w:b/>
      <w:sz w:val="32"/>
    </w:rPr>
  </w:style>
  <w:style w:type="paragraph" w:styleId="a8">
    <w:name w:val="footnote text"/>
    <w:basedOn w:val="a"/>
    <w:link w:val="a9"/>
    <w:uiPriority w:val="99"/>
    <w:rsid w:val="002A5703"/>
  </w:style>
  <w:style w:type="character" w:customStyle="1" w:styleId="a9">
    <w:name w:val="Текст сноски Знак"/>
    <w:basedOn w:val="a0"/>
    <w:link w:val="a8"/>
    <w:uiPriority w:val="99"/>
    <w:rsid w:val="002A5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A5703"/>
    <w:rPr>
      <w:vertAlign w:val="superscript"/>
    </w:rPr>
  </w:style>
  <w:style w:type="paragraph" w:styleId="a7">
    <w:name w:val="Title"/>
    <w:basedOn w:val="a"/>
    <w:next w:val="a"/>
    <w:link w:val="ab"/>
    <w:uiPriority w:val="10"/>
    <w:qFormat/>
    <w:rsid w:val="002A57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7"/>
    <w:uiPriority w:val="10"/>
    <w:rsid w:val="002A57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Игорь Александрович</dc:creator>
  <cp:lastModifiedBy>Andrei</cp:lastModifiedBy>
  <cp:revision>6</cp:revision>
  <cp:lastPrinted>2017-08-25T05:20:00Z</cp:lastPrinted>
  <dcterms:created xsi:type="dcterms:W3CDTF">2023-03-14T09:01:00Z</dcterms:created>
  <dcterms:modified xsi:type="dcterms:W3CDTF">2023-03-14T12:10:00Z</dcterms:modified>
  <cp:contentStatus/>
</cp:coreProperties>
</file>